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723791" w:rsidRPr="006C42DE" w:rsidRDefault="00341177" w:rsidP="006573AD">
      <w:pPr>
        <w:tabs>
          <w:tab w:val="center" w:pos="4819"/>
          <w:tab w:val="left" w:pos="7090"/>
          <w:tab w:val="left" w:pos="7799"/>
          <w:tab w:val="left" w:pos="8508"/>
          <w:tab w:val="left" w:pos="9131"/>
          <w:tab w:val="right" w:pos="9638"/>
        </w:tabs>
        <w:ind w:left="57" w:hanging="57"/>
        <w:jc w:val="both"/>
        <w:rPr>
          <w:b/>
        </w:rPr>
      </w:pPr>
      <w:r w:rsidRPr="00341177">
        <w:rPr>
          <w:b/>
          <w:sz w:val="22"/>
          <w:szCs w:val="22"/>
        </w:rPr>
        <w:t>OGGETTO:</w:t>
      </w:r>
      <w:r w:rsidR="00BE7E5E">
        <w:rPr>
          <w:sz w:val="22"/>
          <w:szCs w:val="22"/>
        </w:rPr>
        <w:t xml:space="preserve"> </w:t>
      </w:r>
      <w:r w:rsidR="00BA7578">
        <w:rPr>
          <w:b/>
          <w:sz w:val="22"/>
          <w:szCs w:val="22"/>
        </w:rPr>
        <w:t xml:space="preserve">Procedura negoziata senza pubblicazione di un bando ai sensi dell’art.76 comma 2, </w:t>
      </w:r>
      <w:proofErr w:type="spellStart"/>
      <w:r w:rsidR="00BA7578">
        <w:rPr>
          <w:b/>
          <w:sz w:val="22"/>
          <w:szCs w:val="22"/>
        </w:rPr>
        <w:t>lett</w:t>
      </w:r>
      <w:proofErr w:type="spellEnd"/>
      <w:r w:rsidR="00BA7578">
        <w:rPr>
          <w:b/>
          <w:sz w:val="22"/>
          <w:szCs w:val="22"/>
        </w:rPr>
        <w:t>. b.2) del d.lgs. n. 36/2023 per la fornitura di n. 6 sistemi di stimolazione nervo periferico wireless per la UOC Anestesia e rianimazione. Fabbisogno annuo con eventuale proroga di 6 mesi.</w:t>
      </w: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lastRenderedPageBreak/>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A7578"/>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4434A"/>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132E3-0900-4FA4-B59C-00B34EAA8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3391</Words>
  <Characters>19333</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51</cp:revision>
  <cp:lastPrinted>2023-07-06T07:36:00Z</cp:lastPrinted>
  <dcterms:created xsi:type="dcterms:W3CDTF">2023-01-18T14:22:00Z</dcterms:created>
  <dcterms:modified xsi:type="dcterms:W3CDTF">2025-01-08T11:03:00Z</dcterms:modified>
</cp:coreProperties>
</file>